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b w:val="0"/>
          <w:color w:val="auto"/>
          <w:sz w:val="22"/>
          <w:szCs w:val="20"/>
        </w:rPr>
      </w:sdtEndPr>
      <w:sdtContent>
        <w:p w14:paraId="4D182C29" w14:textId="181E0347" w:rsidR="00C828F8" w:rsidRPr="00C828F8" w:rsidRDefault="00C828F8" w:rsidP="00C828F8">
          <w:pPr>
            <w:pStyle w:val="Heading1"/>
            <w:rPr>
              <w:rFonts w:ascii="Times New Roman" w:hAnsi="Times New Roman"/>
              <w:bCs/>
              <w:color w:val="auto"/>
              <w:kern w:val="36"/>
              <w:sz w:val="48"/>
              <w:szCs w:val="48"/>
              <w:lang w:bidi="ar-SA"/>
            </w:rPr>
          </w:pPr>
          <w:r>
            <w:rPr>
              <w:rFonts w:ascii="Times New Roman" w:hAnsi="Times New Roman"/>
              <w:bCs/>
              <w:color w:val="auto"/>
              <w:kern w:val="36"/>
              <w:sz w:val="48"/>
              <w:szCs w:val="48"/>
              <w:lang w:bidi="ar-SA"/>
            </w:rPr>
            <w:t>Weingarten Rights</w:t>
          </w:r>
        </w:p>
        <w:p w14:paraId="33630F57" w14:textId="77777777" w:rsidR="00C828F8" w:rsidRPr="00C828F8" w:rsidRDefault="00C828F8" w:rsidP="00C828F8">
          <w:pPr>
            <w:spacing w:before="100" w:beforeAutospacing="1" w:after="100" w:afterAutospacing="1" w:line="240" w:lineRule="auto"/>
            <w:outlineLvl w:val="0"/>
            <w:rPr>
              <w:rFonts w:ascii="Times New Roman" w:hAnsi="Times New Roman"/>
              <w:b/>
              <w:bCs/>
              <w:kern w:val="36"/>
              <w:sz w:val="48"/>
              <w:szCs w:val="48"/>
              <w:lang w:bidi="ar-SA"/>
            </w:rPr>
          </w:pPr>
          <w:r w:rsidRPr="00C828F8">
            <w:rPr>
              <w:rFonts w:ascii="Times New Roman" w:hAnsi="Times New Roman"/>
              <w:b/>
              <w:bCs/>
              <w:kern w:val="36"/>
              <w:sz w:val="48"/>
              <w:szCs w:val="48"/>
              <w:lang w:bidi="ar-SA"/>
            </w:rPr>
            <w:pict w14:anchorId="59E1F8F1">
              <v:rect id="_x0000_i1025" style="width:0;height:1.5pt" o:hralign="center" o:hrstd="t" o:hr="t" fillcolor="#a0a0a0" stroked="f"/>
            </w:pict>
          </w:r>
        </w:p>
        <w:p w14:paraId="7A504C67" w14:textId="2F94C575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</w:p>
        <w:p w14:paraId="758FF66A" w14:textId="77777777" w:rsidR="00C828F8" w:rsidRPr="00C828F8" w:rsidRDefault="00C828F8" w:rsidP="00C828F8">
          <w:pPr>
            <w:spacing w:before="100" w:beforeAutospacing="1" w:after="100" w:afterAutospacing="1" w:line="240" w:lineRule="auto"/>
            <w:outlineLvl w:val="3"/>
            <w:rPr>
              <w:rFonts w:ascii="Times New Roman" w:hAnsi="Times New Roman"/>
              <w:b/>
              <w:bCs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b/>
              <w:bCs/>
              <w:sz w:val="24"/>
              <w:szCs w:val="24"/>
              <w:lang w:bidi="ar-SA"/>
            </w:rPr>
            <w:t>NLRB v. J. Weingarten</w:t>
          </w:r>
        </w:p>
        <w:p w14:paraId="2EED2909" w14:textId="77777777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>In the 1975 case NLRB v. J. Weingarten Inc., the U.S. Supreme Court declared that unionized employees have the right to have a steward present during a meeting with management when the employee believes the meeting might lead to disciplinary action being taken against him/her. </w:t>
          </w:r>
        </w:p>
        <w:p w14:paraId="5B4C00BB" w14:textId="77777777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 xml:space="preserve">Weingarten rights apply during investigatory interviews when a supervisor is questioning an employee to obtain information that could be used as grounds for discipline. When an employee believes such a meeting may lead to discipline, he/she has the right to request union representation. These basic Weingarten rights stem from the Supreme </w:t>
          </w:r>
          <w:proofErr w:type="spellStart"/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>Courts</w:t>
          </w:r>
          <w:proofErr w:type="spellEnd"/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 xml:space="preserve"> decision:  </w:t>
          </w:r>
        </w:p>
        <w:p w14:paraId="0DC4E432" w14:textId="77777777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>1. The employee must request representation before or during the meeting. </w:t>
          </w:r>
        </w:p>
        <w:p w14:paraId="557318F8" w14:textId="77777777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>2. After an employee makes the request, the supervisor has these choices:   a. Grant the request and wait for the union representatives arrival;   b. Deny the request and end the meeting immediately; or   c. Give the employee the choice of either ending the meeting or continuing without representation. 3.If the supervisor denies the request and continues to ask questions, the employee has a right to refuse to answer. In addition, the supervisor is committing an unfair labor practice.     </w:t>
          </w: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/>
          </w:r>
        </w:p>
        <w:p w14:paraId="3B91D4E2" w14:textId="77777777" w:rsidR="00C828F8" w:rsidRPr="00C828F8" w:rsidRDefault="00C828F8" w:rsidP="00C828F8">
          <w:pPr>
            <w:spacing w:before="100" w:beforeAutospacing="1" w:after="100" w:afterAutospacing="1" w:line="240" w:lineRule="auto"/>
            <w:outlineLvl w:val="3"/>
            <w:rPr>
              <w:rFonts w:ascii="Times New Roman" w:hAnsi="Times New Roman"/>
              <w:b/>
              <w:bCs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b/>
              <w:bCs/>
              <w:sz w:val="24"/>
              <w:szCs w:val="24"/>
              <w:lang w:bidi="ar-SA"/>
            </w:rPr>
            <w:t>Employees Rights in "Weingarten" Meetings</w:t>
          </w:r>
        </w:p>
        <w:p w14:paraId="64A0C66E" w14:textId="77777777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 xml:space="preserve">Beware that management is not obligated to inform employees of their Weingarten rights - employees must ask for them. Unlike Miranda rights </w:t>
          </w:r>
          <w:proofErr w:type="gramStart"/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>-  where</w:t>
          </w:r>
          <w:proofErr w:type="gramEnd"/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 xml:space="preserve"> police are required to tell a suspect of his/her right to an attorney, etc. -  employees must ask for their Weingarten rights. We provide members with a wallet-sized card they can keep with them. If you find yourself in a meeting in which you would believe may lead to discipline, you can read or hand the card to the supervisor.  </w:t>
          </w:r>
        </w:p>
        <w:p w14:paraId="06E94C1F" w14:textId="77777777" w:rsidR="00C828F8" w:rsidRPr="00C828F8" w:rsidRDefault="00C828F8" w:rsidP="00C828F8">
          <w:pPr>
            <w:spacing w:before="100" w:beforeAutospacing="1" w:after="100" w:afterAutospacing="1" w:line="240" w:lineRule="auto"/>
            <w:outlineLvl w:val="3"/>
            <w:rPr>
              <w:rFonts w:ascii="Times New Roman" w:hAnsi="Times New Roman"/>
              <w:b/>
              <w:bCs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b/>
              <w:bCs/>
              <w:sz w:val="24"/>
              <w:szCs w:val="24"/>
              <w:lang w:bidi="ar-SA"/>
            </w:rPr>
            <w:t>Stewards Rights In "Weingarten" Meetings</w:t>
          </w:r>
        </w:p>
        <w:p w14:paraId="3F19F2CA" w14:textId="77777777" w:rsidR="00C828F8" w:rsidRPr="00C828F8" w:rsidRDefault="00C828F8" w:rsidP="00C828F8">
          <w:pPr>
            <w:spacing w:before="0" w:after="0" w:line="240" w:lineRule="auto"/>
            <w:rPr>
              <w:rFonts w:ascii="Times New Roman" w:hAnsi="Times New Roman"/>
              <w:sz w:val="24"/>
              <w:szCs w:val="24"/>
              <w:lang w:bidi="ar-SA"/>
            </w:rPr>
          </w:pPr>
          <w:r w:rsidRPr="00C828F8">
            <w:rPr>
              <w:rFonts w:ascii="Times New Roman" w:hAnsi="Times New Roman"/>
              <w:i/>
              <w:iCs/>
              <w:sz w:val="24"/>
              <w:szCs w:val="24"/>
              <w:lang w:bidi="ar-SA"/>
            </w:rPr>
            <w:t>Ask to be informed of the purpose of the meeting. Meet with the employee before the supervisor begins questioning the employee. If necessary, request clarification of a question before the employee responds. Offer advice to the employee on how to answer a question. Provide additional information to the employee after the meeting is over. If called in to a Weingarten meeting, you should also: 1) take detailed notes on the questions asked and the answers given during the meeting; and 2) help the employee remain calm during the meeting, and remind the employee to keep answers short and truthful and not volunteer additional information.  </w:t>
          </w:r>
        </w:p>
        <w:p w14:paraId="5DFB5592" w14:textId="61840BB1" w:rsidR="00C87E0E" w:rsidRDefault="00C87E0E" w:rsidP="00AB65FF"/>
        <w:p w14:paraId="0E0EB7D4" w14:textId="77777777" w:rsidR="00BC3C7C" w:rsidRPr="009A1A5C" w:rsidRDefault="00C828F8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8"/>
      <w:footerReference w:type="firs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FC69" w14:textId="77777777" w:rsidR="00C828F8" w:rsidRDefault="00C828F8" w:rsidP="00D91FF4">
      <w:r>
        <w:separator/>
      </w:r>
    </w:p>
  </w:endnote>
  <w:endnote w:type="continuationSeparator" w:id="0">
    <w:p w14:paraId="5A945A2E" w14:textId="77777777" w:rsidR="00C828F8" w:rsidRDefault="00C828F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F6DE" w14:textId="6289A091" w:rsidR="007857F7" w:rsidRDefault="007857F7">
    <w:pPr>
      <w:pStyle w:val="Footer"/>
    </w:pP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2A362A">
      <w:rPr>
        <w:noProof/>
      </w:rPr>
      <w:t>1</w:t>
    </w:r>
    <w:r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B937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082B" w14:textId="77777777" w:rsidR="00C828F8" w:rsidRDefault="00C828F8" w:rsidP="00D91FF4">
      <w:r>
        <w:separator/>
      </w:r>
    </w:p>
  </w:footnote>
  <w:footnote w:type="continuationSeparator" w:id="0">
    <w:p w14:paraId="5AE1EAA0" w14:textId="77777777" w:rsidR="00C828F8" w:rsidRDefault="00C828F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C828F8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2F2CE1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7664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28F8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4ABF9"/>
  <w15:chartTrackingRefBased/>
  <w15:docId w15:val="{0BE332D9-4C5C-4B98-AA3F-439E458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28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0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25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6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9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4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1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1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8BD3-1322-41BE-BE15-9F272A6D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Search, Sabrina N</dc:creator>
  <cp:keywords/>
  <dc:description/>
  <cp:lastModifiedBy>Search, Sabrina N (DHS)</cp:lastModifiedBy>
  <cp:revision>1</cp:revision>
  <dcterms:created xsi:type="dcterms:W3CDTF">2021-05-11T14:04:00Z</dcterms:created>
  <dcterms:modified xsi:type="dcterms:W3CDTF">2021-05-11T14:07:00Z</dcterms:modified>
</cp:coreProperties>
</file>