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 w:displacedByCustomXml="next"/>
    <w:bookmarkEnd w:id="0" w:displacedByCustomXml="next"/>
    <w:sdt>
      <w:sdtPr>
        <w:id w:val="10729564"/>
        <w:docPartObj>
          <w:docPartGallery w:val="Cover Pages"/>
          <w:docPartUnique/>
        </w:docPartObj>
      </w:sdtPr>
      <w:sdtEndPr>
        <w:rPr>
          <w:b w:val="0"/>
          <w:color w:val="auto"/>
          <w:sz w:val="22"/>
          <w:szCs w:val="20"/>
        </w:rPr>
      </w:sdtEndPr>
      <w:sdtContent>
        <w:p w14:paraId="4D182C29" w14:textId="181E0347" w:rsidR="00C828F8" w:rsidRPr="00C828F8" w:rsidRDefault="00C828F8" w:rsidP="00C828F8">
          <w:pPr>
            <w:pStyle w:val="Heading1"/>
            <w:rPr>
              <w:rFonts w:ascii="Times New Roman" w:hAnsi="Times New Roman"/>
              <w:bCs/>
              <w:color w:val="auto"/>
              <w:kern w:val="36"/>
              <w:sz w:val="48"/>
              <w:szCs w:val="48"/>
              <w:lang w:bidi="ar-SA"/>
            </w:rPr>
          </w:pPr>
          <w:r>
            <w:rPr>
              <w:rFonts w:ascii="Times New Roman" w:hAnsi="Times New Roman"/>
              <w:bCs/>
              <w:color w:val="auto"/>
              <w:kern w:val="36"/>
              <w:sz w:val="48"/>
              <w:szCs w:val="48"/>
              <w:lang w:bidi="ar-SA"/>
            </w:rPr>
            <w:t>Weingarten Rights</w:t>
          </w:r>
        </w:p>
        <w:p w14:paraId="33630F57" w14:textId="77777777" w:rsidR="00C828F8" w:rsidRPr="00C828F8" w:rsidRDefault="00C828F8" w:rsidP="00C828F8">
          <w:pPr>
            <w:spacing w:before="100" w:beforeAutospacing="1" w:after="100" w:afterAutospacing="1" w:line="240" w:lineRule="auto"/>
            <w:outlineLvl w:val="0"/>
            <w:rPr>
              <w:rFonts w:ascii="Times New Roman" w:hAnsi="Times New Roman"/>
              <w:b/>
              <w:bCs/>
              <w:kern w:val="36"/>
              <w:sz w:val="48"/>
              <w:szCs w:val="48"/>
              <w:lang w:bidi="ar-SA"/>
            </w:rPr>
          </w:pPr>
          <w:r w:rsidRPr="00C828F8">
            <w:rPr>
              <w:rFonts w:ascii="Times New Roman" w:hAnsi="Times New Roman"/>
              <w:b/>
              <w:bCs/>
              <w:kern w:val="36"/>
              <w:sz w:val="48"/>
              <w:szCs w:val="48"/>
              <w:lang w:bidi="ar-SA"/>
            </w:rPr>
            <w:pict w14:anchorId="59E1F8F1">
              <v:rect id="_x0000_i1025" style="width:0;height:1.5pt" o:hralign="center" o:hrstd="t" o:hr="t" fillcolor="#a0a0a0" stroked="f"/>
            </w:pict>
          </w:r>
        </w:p>
        <w:p w14:paraId="7A504C67" w14:textId="2F94C575" w:rsidR="00C828F8" w:rsidRPr="00C828F8" w:rsidRDefault="00C828F8" w:rsidP="00C828F8">
          <w:pPr>
            <w:spacing w:before="0" w:after="0" w:line="240" w:lineRule="auto"/>
            <w:rPr>
              <w:rFonts w:ascii="Times New Roman" w:hAnsi="Times New Roman"/>
              <w:sz w:val="24"/>
              <w:szCs w:val="24"/>
              <w:lang w:bidi="ar-SA"/>
            </w:rPr>
          </w:pPr>
        </w:p>
        <w:p w14:paraId="758FF66A" w14:textId="77777777" w:rsidR="00C828F8" w:rsidRPr="00C828F8" w:rsidRDefault="00C828F8" w:rsidP="00C828F8">
          <w:pPr>
            <w:spacing w:before="100" w:beforeAutospacing="1" w:after="100" w:afterAutospacing="1" w:line="240" w:lineRule="auto"/>
            <w:outlineLvl w:val="3"/>
            <w:rPr>
              <w:rFonts w:ascii="Times New Roman" w:hAnsi="Times New Roman"/>
              <w:b/>
              <w:bCs/>
              <w:sz w:val="24"/>
              <w:szCs w:val="24"/>
              <w:lang w:bidi="ar-SA"/>
            </w:rPr>
          </w:pPr>
          <w:r w:rsidRPr="00C828F8">
            <w:rPr>
              <w:rFonts w:ascii="Times New Roman" w:hAnsi="Times New Roman"/>
              <w:b/>
              <w:bCs/>
              <w:sz w:val="24"/>
              <w:szCs w:val="24"/>
              <w:lang w:bidi="ar-SA"/>
            </w:rPr>
            <w:t>NLRB v. J. Weingarten</w:t>
          </w:r>
        </w:p>
        <w:p w14:paraId="2EED2909" w14:textId="77777777" w:rsidR="00C828F8" w:rsidRPr="00C828F8" w:rsidRDefault="00C828F8" w:rsidP="00C828F8">
          <w:pPr>
            <w:spacing w:before="0" w:after="0" w:line="240" w:lineRule="auto"/>
            <w:rPr>
              <w:rFonts w:ascii="Times New Roman" w:hAnsi="Times New Roman"/>
              <w:sz w:val="24"/>
              <w:szCs w:val="24"/>
              <w:lang w:bidi="ar-SA"/>
            </w:rPr>
          </w:pPr>
          <w:r w:rsidRPr="00C828F8">
            <w:rPr>
              <w:rFonts w:ascii="Times New Roman" w:hAnsi="Times New Roman"/>
              <w:i/>
              <w:iCs/>
              <w:sz w:val="24"/>
              <w:szCs w:val="24"/>
              <w:lang w:bidi="ar-SA"/>
            </w:rPr>
            <w:t>In the 1975 case NLRB v. J. Weingarten Inc., the U.S. Supreme Court declared that unionized employees have the right to have a steward present during a meeting with management when the employee believes the meeting might lead to disciplinary action being taken against him/her. </w:t>
          </w:r>
        </w:p>
        <w:p w14:paraId="5B4C00BB" w14:textId="77777777" w:rsidR="00C828F8" w:rsidRPr="00C828F8" w:rsidRDefault="00C828F8" w:rsidP="00C828F8">
          <w:pPr>
            <w:spacing w:before="0" w:after="0" w:line="240" w:lineRule="auto"/>
            <w:rPr>
              <w:rFonts w:ascii="Times New Roman" w:hAnsi="Times New Roman"/>
              <w:sz w:val="24"/>
              <w:szCs w:val="24"/>
              <w:lang w:bidi="ar-SA"/>
            </w:rPr>
          </w:pPr>
          <w:r w:rsidRPr="00C828F8">
            <w:rPr>
              <w:rFonts w:ascii="Times New Roman" w:hAnsi="Times New Roman"/>
              <w:i/>
              <w:iCs/>
              <w:sz w:val="24"/>
              <w:szCs w:val="24"/>
              <w:lang w:bidi="ar-SA"/>
            </w:rPr>
            <w:t xml:space="preserve">Weingarten rights apply during investigatory interviews when a supervisor is questioning an employee to obtain information that could be used as grounds for discipline. When an employee believes such a meeting may lead to discipline, he/she has the right to request union representation. These basic Weingarten rights stem from the Supreme </w:t>
          </w:r>
          <w:proofErr w:type="spellStart"/>
          <w:r w:rsidRPr="00C828F8">
            <w:rPr>
              <w:rFonts w:ascii="Times New Roman" w:hAnsi="Times New Roman"/>
              <w:i/>
              <w:iCs/>
              <w:sz w:val="24"/>
              <w:szCs w:val="24"/>
              <w:lang w:bidi="ar-SA"/>
            </w:rPr>
            <w:t>Courts</w:t>
          </w:r>
          <w:proofErr w:type="spellEnd"/>
          <w:r w:rsidRPr="00C828F8">
            <w:rPr>
              <w:rFonts w:ascii="Times New Roman" w:hAnsi="Times New Roman"/>
              <w:i/>
              <w:iCs/>
              <w:sz w:val="24"/>
              <w:szCs w:val="24"/>
              <w:lang w:bidi="ar-SA"/>
            </w:rPr>
            <w:t xml:space="preserve"> decision:  </w:t>
          </w:r>
        </w:p>
        <w:p w14:paraId="0DC4E432" w14:textId="77777777" w:rsidR="00C828F8" w:rsidRPr="00C828F8" w:rsidRDefault="00C828F8" w:rsidP="00C828F8">
          <w:pPr>
            <w:spacing w:before="0" w:after="0" w:line="240" w:lineRule="auto"/>
            <w:rPr>
              <w:rFonts w:ascii="Times New Roman" w:hAnsi="Times New Roman"/>
              <w:sz w:val="24"/>
              <w:szCs w:val="24"/>
              <w:lang w:bidi="ar-SA"/>
            </w:rPr>
          </w:pPr>
          <w:r w:rsidRPr="00C828F8">
            <w:rPr>
              <w:rFonts w:ascii="Times New Roman" w:hAnsi="Times New Roman"/>
              <w:i/>
              <w:iCs/>
              <w:sz w:val="24"/>
              <w:szCs w:val="24"/>
              <w:lang w:bidi="ar-SA"/>
            </w:rPr>
            <w:t>1. The employee must request representation before or during the meeting. </w:t>
          </w:r>
        </w:p>
        <w:p w14:paraId="557318F8" w14:textId="77777777" w:rsidR="00C828F8" w:rsidRPr="00C828F8" w:rsidRDefault="00C828F8" w:rsidP="00C828F8">
          <w:pPr>
            <w:spacing w:before="0" w:after="0" w:line="240" w:lineRule="auto"/>
            <w:rPr>
              <w:rFonts w:ascii="Times New Roman" w:hAnsi="Times New Roman"/>
              <w:sz w:val="24"/>
              <w:szCs w:val="24"/>
              <w:lang w:bidi="ar-SA"/>
            </w:rPr>
          </w:pPr>
          <w:r w:rsidRPr="00C828F8">
            <w:rPr>
              <w:rFonts w:ascii="Times New Roman" w:hAnsi="Times New Roman"/>
              <w:i/>
              <w:iCs/>
              <w:sz w:val="24"/>
              <w:szCs w:val="24"/>
              <w:lang w:bidi="ar-SA"/>
            </w:rPr>
            <w:t>2. After an employee makes the request, the supervisor has these choices:   a. Grant the request and wait for the union representatives arrival;   b. Deny the request and end the meeting immediately; or   c. Give the employee the choice of either ending the meeting or continuing without representation. 3.If the supervisor denies the request and continues to ask questions, the employee has a right to refuse to answer. In addition, the supervisor is committing an unfair labor practice.     </w:t>
          </w:r>
          <w:r w:rsidRPr="00C828F8">
            <w:rPr>
              <w:rFonts w:ascii="Times New Roman" w:hAnsi="Times New Roman"/>
              <w:i/>
              <w:iCs/>
              <w:sz w:val="24"/>
              <w:szCs w:val="24"/>
              <w:lang w:bidi="ar-SA"/>
            </w:rPr>
            <w:t/>
          </w:r>
        </w:p>
        <w:p w14:paraId="3B91D4E2" w14:textId="77777777" w:rsidR="00C828F8" w:rsidRPr="00C828F8" w:rsidRDefault="00C828F8" w:rsidP="00C828F8">
          <w:pPr>
            <w:spacing w:before="100" w:beforeAutospacing="1" w:after="100" w:afterAutospacing="1" w:line="240" w:lineRule="auto"/>
            <w:outlineLvl w:val="3"/>
            <w:rPr>
              <w:rFonts w:ascii="Times New Roman" w:hAnsi="Times New Roman"/>
              <w:b/>
              <w:bCs/>
              <w:sz w:val="24"/>
              <w:szCs w:val="24"/>
              <w:lang w:bidi="ar-SA"/>
            </w:rPr>
          </w:pPr>
          <w:r w:rsidRPr="00C828F8">
            <w:rPr>
              <w:rFonts w:ascii="Times New Roman" w:hAnsi="Times New Roman"/>
              <w:b/>
              <w:bCs/>
              <w:sz w:val="24"/>
              <w:szCs w:val="24"/>
              <w:lang w:bidi="ar-SA"/>
            </w:rPr>
            <w:t>Employees Rights in "Weingarten" Meetings</w:t>
          </w:r>
        </w:p>
        <w:p w14:paraId="64A0C66E" w14:textId="77777777" w:rsidR="00C828F8" w:rsidRPr="00C828F8" w:rsidRDefault="00C828F8" w:rsidP="00C828F8">
          <w:pPr>
            <w:spacing w:before="0" w:after="0" w:line="240" w:lineRule="auto"/>
            <w:rPr>
              <w:rFonts w:ascii="Times New Roman" w:hAnsi="Times New Roman"/>
              <w:sz w:val="24"/>
              <w:szCs w:val="24"/>
              <w:lang w:bidi="ar-SA"/>
            </w:rPr>
          </w:pPr>
          <w:r w:rsidRPr="00C828F8">
            <w:rPr>
              <w:rFonts w:ascii="Times New Roman" w:hAnsi="Times New Roman"/>
              <w:i/>
              <w:iCs/>
              <w:sz w:val="24"/>
              <w:szCs w:val="24"/>
              <w:lang w:bidi="ar-SA"/>
            </w:rPr>
            <w:t xml:space="preserve">Beware that management is not obligated to inform employees of their Weingarten rights - employees must ask for them. Unlike Miranda rights </w:t>
          </w:r>
          <w:proofErr w:type="gramStart"/>
          <w:r w:rsidRPr="00C828F8">
            <w:rPr>
              <w:rFonts w:ascii="Times New Roman" w:hAnsi="Times New Roman"/>
              <w:i/>
              <w:iCs/>
              <w:sz w:val="24"/>
              <w:szCs w:val="24"/>
              <w:lang w:bidi="ar-SA"/>
            </w:rPr>
            <w:t>-  where</w:t>
          </w:r>
          <w:proofErr w:type="gramEnd"/>
          <w:r w:rsidRPr="00C828F8">
            <w:rPr>
              <w:rFonts w:ascii="Times New Roman" w:hAnsi="Times New Roman"/>
              <w:i/>
              <w:iCs/>
              <w:sz w:val="24"/>
              <w:szCs w:val="24"/>
              <w:lang w:bidi="ar-SA"/>
            </w:rPr>
            <w:t xml:space="preserve"> police are required to tell a suspect of his/her right to an attorney, etc. -  employees must ask for their Weingarten rights. We provide members with a wallet-sized card they can keep with them. If you find yourself in a meeting in which you would believe may lead to discipline, you can read or hand the card to the supervisor.  </w:t>
          </w:r>
        </w:p>
        <w:p w14:paraId="06E94C1F" w14:textId="77777777" w:rsidR="00C828F8" w:rsidRPr="00C828F8" w:rsidRDefault="00C828F8" w:rsidP="00C828F8">
          <w:pPr>
            <w:spacing w:before="100" w:beforeAutospacing="1" w:after="100" w:afterAutospacing="1" w:line="240" w:lineRule="auto"/>
            <w:outlineLvl w:val="3"/>
            <w:rPr>
              <w:rFonts w:ascii="Times New Roman" w:hAnsi="Times New Roman"/>
              <w:b/>
              <w:bCs/>
              <w:sz w:val="24"/>
              <w:szCs w:val="24"/>
              <w:lang w:bidi="ar-SA"/>
            </w:rPr>
          </w:pPr>
          <w:r w:rsidRPr="00C828F8">
            <w:rPr>
              <w:rFonts w:ascii="Times New Roman" w:hAnsi="Times New Roman"/>
              <w:b/>
              <w:bCs/>
              <w:sz w:val="24"/>
              <w:szCs w:val="24"/>
              <w:lang w:bidi="ar-SA"/>
            </w:rPr>
            <w:t>Stewards Rights In "Weingarten" Meetings</w:t>
          </w:r>
        </w:p>
        <w:p w14:paraId="3F19F2CA" w14:textId="77777777" w:rsidR="00C828F8" w:rsidRPr="00C828F8" w:rsidRDefault="00C828F8" w:rsidP="00C828F8">
          <w:pPr>
            <w:spacing w:before="0" w:after="0" w:line="240" w:lineRule="auto"/>
            <w:rPr>
              <w:rFonts w:ascii="Times New Roman" w:hAnsi="Times New Roman"/>
              <w:sz w:val="24"/>
              <w:szCs w:val="24"/>
              <w:lang w:bidi="ar-SA"/>
            </w:rPr>
          </w:pPr>
          <w:r w:rsidRPr="00C828F8">
            <w:rPr>
              <w:rFonts w:ascii="Times New Roman" w:hAnsi="Times New Roman"/>
              <w:i/>
              <w:iCs/>
              <w:sz w:val="24"/>
              <w:szCs w:val="24"/>
              <w:lang w:bidi="ar-SA"/>
            </w:rPr>
            <w:t>Ask to be informed of the purpose of the meeting. Meet with the employee before the supervisor begins questioning the employee. If necessary, request clarification of a question before the employee responds. Offer advice to the employee on how to answer a question. Provide additional information to the employee after the meeting is over. If called in to a Weingarten meeting, you should also: 1) take detailed notes on the questions asked and the answers given during the meeting; and 2) help the employee remain calm during the meeting, and remind the employee to keep answers short and truthful and not volunteer additional information.  </w:t>
          </w:r>
        </w:p>
        <w:p w14:paraId="5DFB5592" w14:textId="61840BB1" w:rsidR="00C87E0E" w:rsidRDefault="00C87E0E" w:rsidP="00AB65FF"/>
        <w:p w14:paraId="0E0EB7D4" w14:textId="77777777" w:rsidR="00BC3C7C" w:rsidRPr="009A1A5C" w:rsidRDefault="00C828F8" w:rsidP="00AB65FF">
          <w:pPr>
            <w:rPr>
              <w:szCs w:val="20"/>
            </w:rPr>
          </w:pPr>
        </w:p>
      </w:sdtContent>
    </w:sdt>
    <w:sectPr w:rsidR="00BC3C7C" w:rsidRPr="009A1A5C" w:rsidSect="00B437C8">
      <w:footerReference w:type="default" r:id="rId8"/>
      <w:footerReference w:type="firs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8FC69" w14:textId="77777777" w:rsidR="00C828F8" w:rsidRDefault="00C828F8" w:rsidP="00D91FF4">
      <w:r>
        <w:separator/>
      </w:r>
    </w:p>
  </w:endnote>
  <w:endnote w:type="continuationSeparator" w:id="0">
    <w:p w14:paraId="5A945A2E" w14:textId="77777777" w:rsidR="00C828F8" w:rsidRDefault="00C828F8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9F6DE" w14:textId="6289A091" w:rsidR="007857F7" w:rsidRDefault="007857F7">
    <w:pPr>
      <w:pStyle w:val="Footer"/>
    </w:pP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 w:rsidR="002A362A">
      <w:rPr>
        <w:noProof/>
      </w:rPr>
      <w:t>1</w:t>
    </w:r>
    <w:r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1B937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F082B" w14:textId="77777777" w:rsidR="00C828F8" w:rsidRDefault="00C828F8" w:rsidP="00D91FF4">
      <w:r>
        <w:separator/>
      </w:r>
    </w:p>
  </w:footnote>
  <w:footnote w:type="continuationSeparator" w:id="0">
    <w:p w14:paraId="5AE1EAA0" w14:textId="77777777" w:rsidR="00C828F8" w:rsidRDefault="00C828F8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17"/>
  </w:num>
  <w:num w:numId="26">
    <w:abstractNumId w:val="18"/>
  </w:num>
  <w:num w:numId="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xNjIwMzczMTA0tzBW0lEKTi0uzszPAykwrAUAh1po5iwAAAA="/>
  </w:docVars>
  <w:rsids>
    <w:rsidRoot w:val="00C828F8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A362A"/>
    <w:rsid w:val="002B57CC"/>
    <w:rsid w:val="002B5E79"/>
    <w:rsid w:val="002C0859"/>
    <w:rsid w:val="002C4D0D"/>
    <w:rsid w:val="002E7098"/>
    <w:rsid w:val="002F1947"/>
    <w:rsid w:val="002F2CE1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7664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C6633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1556"/>
    <w:rsid w:val="00AF22AD"/>
    <w:rsid w:val="00AF5107"/>
    <w:rsid w:val="00B06264"/>
    <w:rsid w:val="00B07C8F"/>
    <w:rsid w:val="00B275D4"/>
    <w:rsid w:val="00B3371D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828F8"/>
    <w:rsid w:val="00C87E0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F067A6"/>
    <w:rsid w:val="00F1101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04ABF9"/>
  <w15:chartTrackingRefBased/>
  <w15:docId w15:val="{0BE332D9-4C5C-4B98-AA3F-439E4580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828F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4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85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0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725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3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560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0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99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84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442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1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791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41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8BD3-1322-41BE-BE15-9F272A6D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Search, Sabrina N</dc:creator>
  <cp:keywords/>
  <dc:description/>
  <cp:lastModifiedBy>Search, Sabrina N (DHS)</cp:lastModifiedBy>
  <cp:revision>1</cp:revision>
  <dcterms:created xsi:type="dcterms:W3CDTF">2021-05-11T14:04:00Z</dcterms:created>
  <dcterms:modified xsi:type="dcterms:W3CDTF">2021-05-11T14:07:00Z</dcterms:modified>
</cp:coreProperties>
</file>